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23" w:lineRule="exact"/>
        <w:ind w:left="0" w:leftChars="0" w:right="-20" w:firstLine="0" w:firstLineChars="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position w:val="-1"/>
          <w:sz w:val="30"/>
          <w:szCs w:val="30"/>
        </w:rPr>
        <w:t>《</w:t>
      </w:r>
      <w:bookmarkStart w:id="0" w:name="_GoBack"/>
      <w:r>
        <w:rPr>
          <w:rFonts w:hint="eastAsia" w:asciiTheme="minorEastAsia" w:hAnsiTheme="minorEastAsia" w:eastAsiaTheme="minorEastAsia" w:cstheme="minorEastAsia"/>
          <w:position w:val="-1"/>
          <w:sz w:val="30"/>
          <w:szCs w:val="30"/>
          <w:lang w:eastAsia="zh-CN"/>
        </w:rPr>
        <w:t>第二届</w:t>
      </w:r>
      <w:r>
        <w:rPr>
          <w:rFonts w:hint="eastAsia" w:asciiTheme="minorEastAsia" w:hAnsiTheme="minorEastAsia" w:eastAsiaTheme="minorEastAsia" w:cstheme="minorEastAsia"/>
          <w:position w:val="-1"/>
          <w:sz w:val="30"/>
          <w:szCs w:val="30"/>
          <w:lang w:val="en-US" w:eastAsia="zh-CN"/>
        </w:rPr>
        <w:t>-</w:t>
      </w:r>
      <w:bookmarkEnd w:id="0"/>
      <w:r>
        <w:rPr>
          <w:rFonts w:hint="eastAsia" w:asciiTheme="minorEastAsia" w:hAnsiTheme="minorEastAsia" w:eastAsiaTheme="minorEastAsia" w:cstheme="minorEastAsia"/>
          <w:position w:val="-1"/>
          <w:sz w:val="30"/>
          <w:szCs w:val="30"/>
        </w:rPr>
        <w:t>阿</w:t>
      </w:r>
      <w:r>
        <w:rPr>
          <w:rFonts w:hint="eastAsia" w:asciiTheme="minorEastAsia" w:hAnsiTheme="minorEastAsia" w:eastAsiaTheme="minorEastAsia" w:cstheme="minorEastAsia"/>
          <w:spacing w:val="2"/>
          <w:position w:val="-1"/>
          <w:sz w:val="30"/>
          <w:szCs w:val="30"/>
        </w:rPr>
        <w:t>里</w:t>
      </w:r>
      <w:r>
        <w:rPr>
          <w:rFonts w:hint="eastAsia" w:asciiTheme="minorEastAsia" w:hAnsiTheme="minorEastAsia" w:eastAsiaTheme="minorEastAsia" w:cstheme="minorEastAsia"/>
          <w:spacing w:val="0"/>
          <w:position w:val="-1"/>
          <w:sz w:val="30"/>
          <w:szCs w:val="30"/>
        </w:rPr>
        <w:t>巴巴商学院</w:t>
      </w:r>
      <w:r>
        <w:rPr>
          <w:rFonts w:hint="eastAsia" w:asciiTheme="minorEastAsia" w:hAnsiTheme="minorEastAsia" w:eastAsiaTheme="minorEastAsia" w:cstheme="minorEastAsia"/>
          <w:spacing w:val="-70"/>
          <w:position w:val="-1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1"/>
          <w:w w:val="100"/>
          <w:position w:val="-1"/>
          <w:sz w:val="30"/>
          <w:szCs w:val="30"/>
        </w:rPr>
        <w:t>201</w:t>
      </w:r>
      <w:r>
        <w:rPr>
          <w:rFonts w:hint="eastAsia" w:asciiTheme="minorEastAsia" w:hAnsiTheme="minorEastAsia" w:eastAsiaTheme="minorEastAsia" w:cstheme="minorEastAsia"/>
          <w:b/>
          <w:bCs/>
          <w:spacing w:val="-1"/>
          <w:w w:val="100"/>
          <w:position w:val="-1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pacing w:val="2"/>
          <w:w w:val="100"/>
          <w:position w:val="-1"/>
          <w:sz w:val="30"/>
          <w:szCs w:val="30"/>
        </w:rPr>
        <w:t>互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-1"/>
          <w:sz w:val="30"/>
          <w:szCs w:val="30"/>
        </w:rPr>
        <w:t>联网创</w:t>
      </w:r>
      <w:r>
        <w:rPr>
          <w:rFonts w:hint="eastAsia" w:asciiTheme="minorEastAsia" w:hAnsiTheme="minorEastAsia" w:eastAsiaTheme="minorEastAsia" w:cstheme="minorEastAsia"/>
          <w:spacing w:val="2"/>
          <w:w w:val="100"/>
          <w:position w:val="-1"/>
          <w:sz w:val="30"/>
          <w:szCs w:val="30"/>
        </w:rPr>
        <w:t>新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-1"/>
          <w:sz w:val="30"/>
          <w:szCs w:val="30"/>
        </w:rPr>
        <w:t>思维高</w:t>
      </w:r>
      <w:r>
        <w:rPr>
          <w:rFonts w:hint="eastAsia" w:asciiTheme="minorEastAsia" w:hAnsiTheme="minorEastAsia" w:eastAsiaTheme="minorEastAsia" w:cstheme="minorEastAsia"/>
          <w:spacing w:val="2"/>
          <w:w w:val="100"/>
          <w:position w:val="-1"/>
          <w:sz w:val="30"/>
          <w:szCs w:val="30"/>
        </w:rPr>
        <w:t>级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-1"/>
          <w:sz w:val="30"/>
          <w:szCs w:val="30"/>
        </w:rPr>
        <w:t>研修</w:t>
      </w:r>
      <w:r>
        <w:rPr>
          <w:rFonts w:hint="eastAsia" w:asciiTheme="minorEastAsia" w:hAnsiTheme="minorEastAsia" w:eastAsiaTheme="minorEastAsia" w:cstheme="minorEastAsia"/>
          <w:spacing w:val="1"/>
          <w:w w:val="100"/>
          <w:position w:val="-1"/>
          <w:sz w:val="30"/>
          <w:szCs w:val="30"/>
        </w:rPr>
        <w:t>班</w:t>
      </w:r>
      <w:r>
        <w:rPr>
          <w:rFonts w:hint="eastAsia" w:asciiTheme="minorEastAsia" w:hAnsiTheme="minorEastAsia" w:eastAsiaTheme="minorEastAsia" w:cstheme="minorEastAsia"/>
          <w:spacing w:val="0"/>
          <w:w w:val="100"/>
          <w:position w:val="-1"/>
          <w:sz w:val="30"/>
          <w:szCs w:val="30"/>
        </w:rPr>
        <w:t>》报名表</w:t>
      </w:r>
    </w:p>
    <w:p>
      <w:pPr>
        <w:spacing w:before="6" w:after="0" w:line="160" w:lineRule="exact"/>
        <w:jc w:val="center"/>
        <w:rPr>
          <w:sz w:val="16"/>
          <w:szCs w:val="16"/>
        </w:rPr>
      </w:pPr>
    </w:p>
    <w:p>
      <w:pPr>
        <w:tabs>
          <w:tab w:val="left" w:pos="2400"/>
        </w:tabs>
        <w:spacing w:before="0" w:after="0" w:line="240" w:lineRule="auto"/>
        <w:ind w:right="156"/>
        <w:jc w:val="center"/>
        <w:rPr>
          <w:rFonts w:ascii="宋体" w:hAnsi="宋体" w:eastAsia="宋体" w:cs="宋体"/>
          <w:spacing w:val="0"/>
          <w:sz w:val="24"/>
          <w:szCs w:val="24"/>
          <w:u w:val="single" w:color="000000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</w:t>
      </w:r>
    </w:p>
    <w:p>
      <w:pPr>
        <w:tabs>
          <w:tab w:val="left" w:pos="2400"/>
        </w:tabs>
        <w:spacing w:before="0" w:after="0" w:line="240" w:lineRule="auto"/>
        <w:ind w:right="156"/>
        <w:jc w:val="center"/>
        <w:rPr>
          <w:rFonts w:hint="eastAsia" w:ascii="宋体" w:hAnsi="宋体" w:eastAsia="宋体" w:cs="宋体"/>
          <w:spacing w:val="0"/>
          <w:sz w:val="21"/>
          <w:szCs w:val="21"/>
          <w:u w:val="single" w:color="000000"/>
          <w:lang w:val="en-US" w:eastAsia="zh-CN"/>
        </w:rPr>
      </w:pPr>
    </w:p>
    <w:tbl>
      <w:tblPr>
        <w:tblStyle w:val="4"/>
        <w:tblW w:w="9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3252"/>
        <w:gridCol w:w="1320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企业</w:t>
            </w:r>
            <w:r>
              <w:rPr>
                <w:rFonts w:ascii="宋体" w:hAnsi="宋体" w:eastAsia="宋体" w:cs="宋体"/>
                <w:spacing w:val="-2"/>
                <w:w w:val="100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称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  <w:t>（盖章）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所在</w:t>
            </w:r>
            <w:r>
              <w:rPr>
                <w:rFonts w:ascii="宋体" w:hAnsi="宋体" w:eastAsia="宋体" w:cs="宋体"/>
                <w:spacing w:val="-2"/>
                <w:w w:val="100"/>
                <w:sz w:val="21"/>
                <w:szCs w:val="21"/>
              </w:rPr>
              <w:t>区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域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所属</w:t>
            </w:r>
            <w:r>
              <w:rPr>
                <w:rFonts w:ascii="宋体" w:hAnsi="宋体" w:eastAsia="宋体" w:cs="宋体"/>
                <w:spacing w:val="-2"/>
                <w:w w:val="100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业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报名</w:t>
            </w:r>
            <w:r>
              <w:rPr>
                <w:rFonts w:ascii="宋体" w:hAnsi="宋体" w:eastAsia="宋体" w:cs="宋体"/>
                <w:spacing w:val="-2"/>
                <w:w w:val="100"/>
                <w:sz w:val="21"/>
                <w:szCs w:val="21"/>
              </w:rPr>
              <w:t>人数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  <w:t>研修人员姓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名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位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   机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身份</w:t>
            </w:r>
            <w:r>
              <w:rPr>
                <w:rFonts w:ascii="宋体" w:hAnsi="宋体" w:eastAsia="宋体" w:cs="宋体"/>
                <w:spacing w:val="-2"/>
                <w:w w:val="100"/>
                <w:sz w:val="21"/>
                <w:szCs w:val="21"/>
              </w:rPr>
              <w:t>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号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  <w:t>邮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  <w:t>箱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  <w:t>经办人姓名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  <w:t>手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  <w:t>机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329" w:type="dxa"/>
            <w:gridSpan w:val="4"/>
            <w:vAlign w:val="center"/>
          </w:tcPr>
          <w:p>
            <w:pPr>
              <w:spacing w:before="29" w:after="0" w:line="240" w:lineRule="auto"/>
              <w:ind w:left="93" w:right="-20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0"/>
                <w:w w:val="100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0"/>
                <w:w w:val="100"/>
                <w:sz w:val="24"/>
                <w:szCs w:val="24"/>
                <w:lang w:eastAsia="zh-CN"/>
              </w:rPr>
              <w:t>时间及地点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0"/>
                <w:w w:val="1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  <w:lang w:val="en-US" w:eastAsia="zh-CN"/>
              </w:rPr>
              <w:t>时间：2017年11月23日——11月27日（5天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4 晚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  <w:lang w:val="en-US" w:eastAsia="zh-CN"/>
              </w:rPr>
              <w:t>地点：阿里巴巴商学院（杭州市余杭区仓前街道海曙路58号）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5" w:hRule="atLeast"/>
        </w:trPr>
        <w:tc>
          <w:tcPr>
            <w:tcW w:w="932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" w:after="0" w:line="200" w:lineRule="exact"/>
              <w:ind w:left="93" w:leftChars="0" w:right="-2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FF0000"/>
                <w:spacing w:val="0"/>
                <w:w w:val="100"/>
                <w:sz w:val="24"/>
                <w:szCs w:val="24"/>
              </w:rPr>
            </w:pPr>
          </w:p>
          <w:p>
            <w:pPr>
              <w:spacing w:before="29" w:after="0" w:line="240" w:lineRule="auto"/>
              <w:ind w:left="93" w:right="-20"/>
              <w:jc w:val="left"/>
              <w:rPr>
                <w:rFonts w:ascii="宋体" w:hAnsi="宋体" w:eastAsia="宋体" w:cs="宋体"/>
                <w:b/>
                <w:bCs/>
                <w:color w:val="FF000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FF0000"/>
                <w:spacing w:val="0"/>
                <w:w w:val="100"/>
                <w:sz w:val="24"/>
                <w:szCs w:val="24"/>
              </w:rPr>
              <w:t>课程安排：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3"/>
                <w:szCs w:val="13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w w:val="1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pacing w:val="-52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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学员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报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到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注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3"/>
                <w:szCs w:val="13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w w:val="1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pacing w:val="-52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4"/>
                <w:szCs w:val="1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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阿里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巴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巴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商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院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领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w w:val="100"/>
                <w:sz w:val="21"/>
                <w:szCs w:val="21"/>
              </w:rPr>
              <w:t>导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开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班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仪式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致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辞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3"/>
                <w:szCs w:val="13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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阿里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研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究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院学术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委员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会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主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任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梁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春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晓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主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讲《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大势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已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至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从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电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子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商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务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到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信息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经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济》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3"/>
                <w:szCs w:val="13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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阿里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十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老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员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工—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陈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亮讲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解《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阿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里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巴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巴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管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之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道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及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企业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文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化》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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阿里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巴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巴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商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院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领</w:t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w w:val="100"/>
                <w:sz w:val="21"/>
                <w:szCs w:val="21"/>
              </w:rPr>
              <w:t>导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/CC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证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券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资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讯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频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道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领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导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晚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宴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致辞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3"/>
                <w:szCs w:val="13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w w:val="1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pacing w:val="-52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4"/>
                <w:szCs w:val="1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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与阿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里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巴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巴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商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院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领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导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前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往杭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州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高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新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技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术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开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发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企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业参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观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3"/>
                <w:szCs w:val="13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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阿里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巴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巴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商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院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执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行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院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长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w w:val="100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章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剑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林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讲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解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互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联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网新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经济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下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新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零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售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3"/>
                <w:szCs w:val="13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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w w:val="100"/>
                <w:sz w:val="21"/>
                <w:szCs w:val="21"/>
              </w:rPr>
              <w:t>阿里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"/>
                <w:w w:val="100"/>
                <w:sz w:val="21"/>
                <w:szCs w:val="21"/>
              </w:rPr>
              <w:t>巴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w w:val="100"/>
                <w:sz w:val="21"/>
                <w:szCs w:val="21"/>
              </w:rPr>
              <w:t>巴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"/>
                <w:w w:val="100"/>
                <w:sz w:val="21"/>
                <w:szCs w:val="21"/>
              </w:rPr>
              <w:t>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"/>
                <w:w w:val="100"/>
                <w:sz w:val="21"/>
                <w:szCs w:val="21"/>
              </w:rPr>
              <w:t>院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w w:val="100"/>
                <w:sz w:val="21"/>
                <w:szCs w:val="21"/>
              </w:rPr>
              <w:t>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3"/>
                <w:w w:val="100"/>
                <w:sz w:val="21"/>
                <w:szCs w:val="21"/>
              </w:rPr>
              <w:t>导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w w:val="100"/>
                <w:sz w:val="21"/>
                <w:szCs w:val="21"/>
              </w:rPr>
              <w:t>/CC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6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w w:val="100"/>
                <w:sz w:val="21"/>
                <w:szCs w:val="21"/>
              </w:rPr>
              <w:t>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"/>
                <w:w w:val="100"/>
                <w:sz w:val="21"/>
                <w:szCs w:val="21"/>
              </w:rPr>
              <w:t>券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w w:val="100"/>
                <w:sz w:val="21"/>
                <w:szCs w:val="21"/>
              </w:rPr>
              <w:t>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"/>
                <w:w w:val="100"/>
                <w:sz w:val="21"/>
                <w:szCs w:val="21"/>
              </w:rPr>
              <w:t>讯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w w:val="100"/>
                <w:sz w:val="21"/>
                <w:szCs w:val="21"/>
              </w:rPr>
              <w:t>频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"/>
                <w:w w:val="100"/>
                <w:sz w:val="21"/>
                <w:szCs w:val="21"/>
              </w:rPr>
              <w:t>道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w w:val="100"/>
                <w:sz w:val="21"/>
                <w:szCs w:val="21"/>
              </w:rPr>
              <w:t>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3"/>
                <w:w w:val="100"/>
                <w:sz w:val="21"/>
                <w:szCs w:val="21"/>
              </w:rPr>
              <w:t>导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w w:val="100"/>
                <w:sz w:val="21"/>
                <w:szCs w:val="21"/>
              </w:rPr>
              <w:t>致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"/>
                <w:w w:val="100"/>
                <w:sz w:val="21"/>
                <w:szCs w:val="21"/>
              </w:rPr>
              <w:t>辞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w w:val="100"/>
                <w:sz w:val="21"/>
                <w:szCs w:val="21"/>
              </w:rPr>
              <w:t>并颁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"/>
                <w:w w:val="100"/>
                <w:sz w:val="21"/>
                <w:szCs w:val="21"/>
              </w:rPr>
              <w:t>发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w w:val="100"/>
                <w:sz w:val="21"/>
                <w:szCs w:val="21"/>
              </w:rPr>
              <w:t>结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"/>
                <w:w w:val="100"/>
                <w:sz w:val="21"/>
                <w:szCs w:val="21"/>
              </w:rPr>
              <w:t>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w w:val="100"/>
                <w:sz w:val="21"/>
                <w:szCs w:val="21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3"/>
                <w:szCs w:val="13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w w:val="1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pacing w:val="-52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w w:val="100"/>
                <w:sz w:val="21"/>
                <w:szCs w:val="21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3"/>
                <w:szCs w:val="13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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CCTV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证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券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资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讯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频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道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新思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路》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访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谈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录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制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w w:val="100"/>
                <w:sz w:val="21"/>
                <w:szCs w:val="21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人会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场/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w w:val="100"/>
                <w:sz w:val="21"/>
                <w:szCs w:val="21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会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场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厅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13"/>
                <w:szCs w:val="13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w w:val="1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pacing w:val="-52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日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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课程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结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束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w w:val="100"/>
                <w:sz w:val="21"/>
                <w:szCs w:val="21"/>
              </w:rPr>
              <w:t>返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1"/>
                <w:szCs w:val="21"/>
              </w:rPr>
              <w:t>程</w:t>
            </w:r>
          </w:p>
          <w:p>
            <w:pPr>
              <w:spacing w:before="29" w:after="0" w:line="240" w:lineRule="auto"/>
              <w:ind w:left="93" w:right="-20"/>
              <w:jc w:val="left"/>
              <w:rPr>
                <w:rFonts w:ascii="宋体" w:hAnsi="宋体" w:eastAsia="宋体" w:cs="宋体"/>
                <w:b/>
                <w:bCs/>
                <w:color w:val="FF000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FF0000"/>
                <w:spacing w:val="0"/>
                <w:w w:val="100"/>
                <w:sz w:val="24"/>
                <w:szCs w:val="24"/>
              </w:rPr>
              <w:t>学员回报：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报名学员将成为 CCTV 证券资讯频道—《新思路》企业家访谈嘉宾，与央视著名主持人及阿里巴巴嘉宾同台录制节目。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1)《新思路》企业家访谈节目由 CCTV 证券资讯频道录制播出，节目播出时长 15 分钟。（访谈内容审核需符合频道宣传标准方可播出）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2)《新思路》企业家访谈每期节目由 1 名央视主持人主持，并邀请 5 名企业家、1 名阿里巴巴嘉宾进行 交流访谈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3)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主题：互联网新经济形势下，如何把握机会助力企业发展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00" w:lineRule="exact"/>
              <w:ind w:left="93" w:leftChars="0" w:right="-2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leftChars="0" w:right="-20" w:rightChars="0"/>
              <w:jc w:val="left"/>
              <w:textAlignment w:val="auto"/>
              <w:outlineLvl w:val="9"/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2、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CCTV 证券资讯频道《新思路》访谈节目录制的播出版视频将收录在 CCTV 证券资讯频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道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官网的企业家联盟。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00" w:lineRule="exact"/>
              <w:ind w:left="93" w:leftChars="0" w:right="-2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leftChars="0" w:right="-20" w:rightChars="0"/>
              <w:jc w:val="left"/>
              <w:textAlignment w:val="auto"/>
              <w:outlineLvl w:val="9"/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3、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学员所属企业将享受 CCTV  证券资讯频道官网企业家联盟一年内 3 篇新闻稿刊登。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00" w:lineRule="exact"/>
              <w:ind w:left="93" w:leftChars="0" w:right="-2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leftChars="0" w:right="-20" w:rightChars="0"/>
              <w:jc w:val="left"/>
              <w:textAlignment w:val="auto"/>
              <w:outlineLvl w:val="9"/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4、</w:t>
            </w:r>
            <w:r>
              <w:rPr>
                <w:rFonts w:ascii="宋体" w:hAnsi="宋体" w:eastAsia="宋体" w:cs="宋体"/>
                <w:b/>
                <w:bCs/>
                <w:spacing w:val="0"/>
                <w:w w:val="100"/>
                <w:sz w:val="21"/>
                <w:szCs w:val="21"/>
              </w:rPr>
              <w:t>学员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1"/>
                <w:szCs w:val="21"/>
                <w:lang w:eastAsia="zh-CN"/>
              </w:rPr>
              <w:t>被中联民族产业研究院特聘为研究员</w:t>
            </w:r>
            <w:r>
              <w:rPr>
                <w:rFonts w:ascii="宋体" w:hAnsi="宋体" w:eastAsia="宋体" w:cs="宋体"/>
                <w:b/>
                <w:bCs/>
                <w:spacing w:val="0"/>
                <w:w w:val="1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00" w:lineRule="exact"/>
              <w:ind w:left="93" w:leftChars="0" w:right="-2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leftChars="0" w:right="-20" w:rightChars="0"/>
              <w:jc w:val="left"/>
              <w:textAlignment w:val="auto"/>
              <w:outlineLvl w:val="9"/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5、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学员将受邀参加 CCTV  证券资讯频道定期举办的线下活动（投融资推介沙龙、行业峰会、年度电视颁 奖盛典等）。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00" w:lineRule="exact"/>
              <w:ind w:left="93" w:leftChars="0" w:right="-2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6、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培训期间，所有集体合影留念电子档，培训结束后发放给学员。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1)访谈期间，企业家与阿里巴巴嘉宾合影留念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2)开学、结业典礼企业家与阿里巴巴商学院院领导集体合影留念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00" w:lineRule="exact"/>
              <w:ind w:left="93" w:leftChars="0" w:right="-2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leftChars="0" w:right="-20" w:rightChars="0"/>
              <w:jc w:val="left"/>
              <w:textAlignment w:val="auto"/>
              <w:outlineLvl w:val="9"/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7、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培训期间，安排企业家学员参观杭州未来科技城新科技物联网企业。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00" w:lineRule="exact"/>
              <w:ind w:left="93" w:leftChars="0" w:right="-2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leftChars="0" w:right="-20" w:rightChars="0"/>
              <w:jc w:val="left"/>
              <w:textAlignment w:val="auto"/>
              <w:outlineLvl w:val="9"/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8、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培训结束后，阿里巴巴商学院院领导将为注册学员颁发《阿里巴巴商学院 2017 互联网创新思维高级研修班》结业证书。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9329" w:type="dxa"/>
            <w:gridSpan w:val="4"/>
          </w:tcPr>
          <w:p>
            <w:pPr>
              <w:spacing w:before="29" w:after="0" w:line="240" w:lineRule="auto"/>
              <w:ind w:left="93" w:right="-20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0"/>
                <w:w w:val="100"/>
                <w:sz w:val="24"/>
                <w:szCs w:val="24"/>
                <w:lang w:val="en-US" w:eastAsia="zh-CN"/>
              </w:rPr>
              <w:t>学费标准：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本次研修班课程学费：39800元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/人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费用包含：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住宿：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5天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4 晚（23 号/24 号/25 号/26 号/2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 号） （四星级标准）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1050" w:firstLineChars="500"/>
              <w:jc w:val="left"/>
              <w:textAlignment w:val="auto"/>
              <w:outlineLvl w:val="9"/>
              <w:rPr>
                <w:b/>
                <w:bCs/>
                <w:vertAlign w:val="baseline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就餐：23 号晚餐/24 号早中晚餐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25 号早中晚餐/2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 号早中晚餐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/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号早餐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329" w:type="dxa"/>
            <w:gridSpan w:val="4"/>
          </w:tcPr>
          <w:p>
            <w:pPr>
              <w:spacing w:before="29" w:after="0" w:line="240" w:lineRule="auto"/>
              <w:ind w:left="93" w:right="-20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0"/>
                <w:w w:val="100"/>
                <w:sz w:val="24"/>
                <w:szCs w:val="24"/>
                <w:lang w:val="en-US" w:eastAsia="zh-CN"/>
              </w:rPr>
              <w:t>汇款方式：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账  户：北京民企力量信息科技有限公司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开户行：中国工商银行北京广渠门支行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帐  号：0200 2974 0920 0018 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9329" w:type="dxa"/>
            <w:gridSpan w:val="4"/>
          </w:tcPr>
          <w:p>
            <w:pPr>
              <w:spacing w:before="29" w:after="0" w:line="240" w:lineRule="auto"/>
              <w:ind w:left="93" w:right="-20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0"/>
                <w:w w:val="100"/>
                <w:sz w:val="24"/>
                <w:szCs w:val="24"/>
                <w:lang w:val="en-US" w:eastAsia="zh-CN"/>
              </w:rPr>
              <w:t>备  注：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请详细填写此报名表，并随营业执照复印件一同发送至联系人邮箱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待审核通过后将正式确认参会席位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b/>
                <w:bCs/>
                <w:vertAlign w:val="baseline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本次课程报名日期截止为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2017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11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32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  <w:lang w:eastAsia="zh-CN"/>
              </w:rPr>
              <w:t>北京民营经济发展促进会联系方式：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left="93" w:leftChars="0" w:right="-2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联系人：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  <w:t>宋先良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           手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  <w:t>机：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18910751522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邮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箱：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gjhzlt@vip.126.com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电  话：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  <w:t>010-5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9792558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传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真：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  <w:t>010-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>59792499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 网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  <w:lang w:eastAsia="zh-CN"/>
              </w:rPr>
              <w:t>站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：www.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  <w:t>jjfz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.org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93" w:right="-20" w:firstLine="0" w:firstLineChars="0"/>
              <w:jc w:val="left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  <w:t>地  址：北京市东城区广渠门北里乙73号2号楼4层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 邮  编：100062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 xml:space="preserve">  </w:t>
            </w:r>
          </w:p>
        </w:tc>
      </w:tr>
    </w:tbl>
    <w:p/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E5626"/>
    <w:rsid w:val="12ED1E71"/>
    <w:rsid w:val="135B50C5"/>
    <w:rsid w:val="183B71AC"/>
    <w:rsid w:val="294D1EBD"/>
    <w:rsid w:val="2DE073DA"/>
    <w:rsid w:val="3B7D471C"/>
    <w:rsid w:val="3CCE5626"/>
    <w:rsid w:val="6425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2017-08-11T05:16:00Z</dcterms:created>
  <dc:creator>Administrator</dc:creator>
  <cp:lastModifiedBy>jjfz</cp:lastModifiedBy>
  <dcterms:modified xsi:type="dcterms:W3CDTF">2017-10-12T09:47:38Z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